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72" w:rsidRPr="00724592" w:rsidRDefault="003D3272" w:rsidP="003D3272">
      <w:pPr>
        <w:jc w:val="both"/>
      </w:pPr>
      <w:bookmarkStart w:id="0" w:name="_GoBack"/>
      <w:bookmarkEnd w:id="0"/>
      <w:r w:rsidRPr="00724592">
        <w:br/>
        <w:t xml:space="preserve">Consultante consciencieuse et chaleureuse, j'aimer créer des partenariats solides avec les gens avec qui je collabore. C'est en ayant du plaisir et avec un grand souci du travail bien fait que j'atteins mes objectifs. Je crois fermement qu'avec une approche globale, on réussit à créer un tissu économique fort, diversifié et à l'image du territoire. </w:t>
      </w:r>
    </w:p>
    <w:p w:rsidR="003D3272" w:rsidRPr="00724592" w:rsidRDefault="003D3272" w:rsidP="003D3272">
      <w:pPr>
        <w:jc w:val="both"/>
      </w:pPr>
      <w:r w:rsidRPr="00724592">
        <w:t xml:space="preserve">C'est pourquoi j'adore provoquer la rencontre entre les différents types d'organisations : j'ai d'ailleurs consacré une conférence sur le sujet du maillage arts-affaires intitulé "La culture, source de créativité et d'innovation" en 2015, lors du Festival Outaouais Émergent. J'ai également adressé l'impressionnante histoire de la mobilisation du centre-ville de Sherbrooke autour de l'événement </w:t>
      </w:r>
      <w:r w:rsidRPr="0020662B">
        <w:rPr>
          <w:i/>
        </w:rPr>
        <w:t>Bouffe ton Centro</w:t>
      </w:r>
      <w:r w:rsidRPr="00724592">
        <w:t>, dans le cadre d'une conférence ayant eu lieu lors du 29e colloque de la Fondation Rues principales, en 2016. J'adore partager mes connaissances, tout en provoquant des échanges enrichissants !</w:t>
      </w:r>
    </w:p>
    <w:p w:rsidR="003D3272" w:rsidRPr="00724592" w:rsidRDefault="00F02F7D" w:rsidP="003D3272">
      <w:pPr>
        <w:jc w:val="both"/>
        <w:rPr>
          <w:b/>
        </w:rPr>
      </w:pPr>
      <w:r w:rsidRPr="00724592">
        <w:rPr>
          <w:b/>
        </w:rPr>
        <w:br/>
      </w:r>
      <w:r w:rsidR="003D3272" w:rsidRPr="00724592">
        <w:rPr>
          <w:b/>
        </w:rPr>
        <w:t>Expérience</w:t>
      </w:r>
    </w:p>
    <w:p w:rsidR="00E2459F" w:rsidRPr="00724592" w:rsidRDefault="00E2459F" w:rsidP="003D3272">
      <w:pPr>
        <w:tabs>
          <w:tab w:val="right" w:pos="9214"/>
        </w:tabs>
      </w:pPr>
      <w:r w:rsidRPr="00724592">
        <w:t>Consultante analyste                                                                                                                        octobre 2017 –</w:t>
      </w:r>
      <w:r w:rsidRPr="00724592">
        <w:br/>
        <w:t>Espace Stratégies</w:t>
      </w:r>
    </w:p>
    <w:p w:rsidR="003D3272" w:rsidRPr="00724592" w:rsidRDefault="003D3272" w:rsidP="003D3272">
      <w:pPr>
        <w:tabs>
          <w:tab w:val="right" w:pos="9214"/>
        </w:tabs>
      </w:pPr>
      <w:r w:rsidRPr="00724592">
        <w:t>P</w:t>
      </w:r>
      <w:r w:rsidR="00E2459F" w:rsidRPr="00724592">
        <w:t xml:space="preserve">igiste | Développement régional, </w:t>
      </w:r>
      <w:r w:rsidRPr="00724592">
        <w:t>culturel</w:t>
      </w:r>
      <w:r w:rsidR="00E2459F" w:rsidRPr="00724592">
        <w:t xml:space="preserve"> et communications</w:t>
      </w:r>
      <w:r w:rsidRPr="00724592">
        <w:tab/>
        <w:t>mai 2017 –</w:t>
      </w:r>
      <w:r w:rsidRPr="00724592">
        <w:br/>
        <w:t>Métronome</w:t>
      </w:r>
    </w:p>
    <w:p w:rsidR="003D3272" w:rsidRPr="00724592" w:rsidRDefault="003D3272" w:rsidP="003D3272">
      <w:pPr>
        <w:tabs>
          <w:tab w:val="right" w:pos="9214"/>
        </w:tabs>
      </w:pPr>
      <w:r w:rsidRPr="00724592">
        <w:t>Chargée de projet à l'animation, concertation et responsable des communications</w:t>
      </w:r>
      <w:r w:rsidRPr="00724592">
        <w:br/>
        <w:t>Commerce Sherbrooke</w:t>
      </w:r>
      <w:r w:rsidRPr="00724592">
        <w:tab/>
        <w:t>juillet 2016</w:t>
      </w:r>
      <w:r w:rsidRPr="00724592">
        <w:rPr>
          <w:rFonts w:ascii="Arial" w:hAnsi="Arial" w:cs="Arial"/>
          <w:color w:val="66696A"/>
          <w:shd w:val="clear" w:color="auto" w:fill="FFFFFF"/>
        </w:rPr>
        <w:t> – </w:t>
      </w:r>
      <w:r w:rsidRPr="00724592">
        <w:t>mars 2017</w:t>
      </w:r>
    </w:p>
    <w:p w:rsidR="003D3272" w:rsidRPr="00724592" w:rsidRDefault="003D3272" w:rsidP="003D3272">
      <w:pPr>
        <w:tabs>
          <w:tab w:val="right" w:pos="9214"/>
        </w:tabs>
        <w:rPr>
          <w:rFonts w:ascii="Arial" w:hAnsi="Arial" w:cs="Arial"/>
          <w:color w:val="66696A"/>
          <w:shd w:val="clear" w:color="auto" w:fill="FFFFFF"/>
        </w:rPr>
      </w:pPr>
      <w:r w:rsidRPr="00724592">
        <w:t xml:space="preserve">Chargée de projets </w:t>
      </w:r>
      <w:r w:rsidR="00E2459F" w:rsidRPr="00724592">
        <w:t>//</w:t>
      </w:r>
      <w:r w:rsidRPr="00724592">
        <w:t xml:space="preserve"> Coordonnatrice de direction</w:t>
      </w:r>
      <w:r w:rsidRPr="00724592">
        <w:br/>
        <w:t>Chambre de commerce de l'Est de Montréal</w:t>
      </w:r>
      <w:r w:rsidRPr="00724592">
        <w:tab/>
        <w:t>2013</w:t>
      </w:r>
      <w:r w:rsidRPr="00724592">
        <w:rPr>
          <w:rFonts w:ascii="Arial" w:hAnsi="Arial" w:cs="Arial"/>
          <w:color w:val="66696A"/>
          <w:shd w:val="clear" w:color="auto" w:fill="FFFFFF"/>
        </w:rPr>
        <w:t xml:space="preserve"> – </w:t>
      </w:r>
      <w:r w:rsidRPr="00724592">
        <w:t>2016</w:t>
      </w:r>
      <w:r w:rsidRPr="00724592">
        <w:rPr>
          <w:rFonts w:ascii="Arial" w:hAnsi="Arial" w:cs="Arial"/>
          <w:color w:val="66696A"/>
          <w:shd w:val="clear" w:color="auto" w:fill="FFFFFF"/>
        </w:rPr>
        <w:t> </w:t>
      </w:r>
    </w:p>
    <w:p w:rsidR="003D3272" w:rsidRPr="00724592" w:rsidRDefault="00F02F7D" w:rsidP="003D3272">
      <w:pPr>
        <w:tabs>
          <w:tab w:val="right" w:pos="9214"/>
        </w:tabs>
        <w:rPr>
          <w:b/>
        </w:rPr>
      </w:pPr>
      <w:r w:rsidRPr="00724592">
        <w:rPr>
          <w:rFonts w:ascii="Arial" w:hAnsi="Arial" w:cs="Arial"/>
          <w:color w:val="66696A"/>
          <w:shd w:val="clear" w:color="auto" w:fill="FFFFFF"/>
        </w:rPr>
        <w:br/>
      </w:r>
      <w:r w:rsidR="003D3272" w:rsidRPr="00724592">
        <w:rPr>
          <w:b/>
        </w:rPr>
        <w:t>Formation</w:t>
      </w:r>
    </w:p>
    <w:p w:rsidR="003D3272" w:rsidRPr="00724592" w:rsidRDefault="003D3272" w:rsidP="003D3272">
      <w:pPr>
        <w:tabs>
          <w:tab w:val="right" w:pos="9214"/>
        </w:tabs>
      </w:pPr>
      <w:r w:rsidRPr="00724592">
        <w:t>Université de Montréal - HEC Montréal</w:t>
      </w:r>
      <w:r w:rsidRPr="00724592">
        <w:br/>
        <w:t>DESS Gestion, Gestion des organismes culturels</w:t>
      </w:r>
      <w:r w:rsidRPr="00724592">
        <w:tab/>
        <w:t>2012 – 2015</w:t>
      </w:r>
    </w:p>
    <w:p w:rsidR="003D3272" w:rsidRPr="00724592" w:rsidRDefault="003D3272" w:rsidP="003D3272">
      <w:pPr>
        <w:tabs>
          <w:tab w:val="right" w:pos="9214"/>
        </w:tabs>
      </w:pPr>
      <w:r w:rsidRPr="00724592">
        <w:t>Université du Québec à Montréal / UQAM</w:t>
      </w:r>
      <w:r w:rsidRPr="00724592">
        <w:br/>
        <w:t>Baccalauréat, Animation et recherche culturelles</w:t>
      </w:r>
      <w:r w:rsidRPr="00724592">
        <w:tab/>
        <w:t>2007 – 2009</w:t>
      </w:r>
    </w:p>
    <w:p w:rsidR="003D3272" w:rsidRPr="00724592" w:rsidRDefault="003D3272" w:rsidP="003D3272">
      <w:pPr>
        <w:tabs>
          <w:tab w:val="right" w:pos="9214"/>
        </w:tabs>
      </w:pPr>
      <w:r w:rsidRPr="00724592">
        <w:t>Cégep de Sherbrooke</w:t>
      </w:r>
      <w:r w:rsidRPr="00724592">
        <w:br/>
        <w:t>DEC, Arts et lettres profil Communications</w:t>
      </w:r>
      <w:r w:rsidRPr="00724592">
        <w:tab/>
        <w:t>2005 – 2007</w:t>
      </w:r>
    </w:p>
    <w:p w:rsidR="003D3272" w:rsidRPr="00724592" w:rsidRDefault="00F02F7D" w:rsidP="003D3272">
      <w:pPr>
        <w:tabs>
          <w:tab w:val="right" w:pos="9214"/>
        </w:tabs>
        <w:rPr>
          <w:b/>
        </w:rPr>
      </w:pPr>
      <w:r w:rsidRPr="00724592">
        <w:br/>
      </w:r>
      <w:r w:rsidR="003D3272" w:rsidRPr="00724592">
        <w:rPr>
          <w:b/>
        </w:rPr>
        <w:t>Implication</w:t>
      </w:r>
      <w:r w:rsidR="006373A1" w:rsidRPr="00724592">
        <w:rPr>
          <w:b/>
        </w:rPr>
        <w:t>s</w:t>
      </w:r>
    </w:p>
    <w:p w:rsidR="003D3272" w:rsidRPr="00724592" w:rsidRDefault="003D3272" w:rsidP="003D3272">
      <w:pPr>
        <w:tabs>
          <w:tab w:val="right" w:pos="9214"/>
        </w:tabs>
      </w:pPr>
      <w:r w:rsidRPr="00724592">
        <w:t>Centre culturel Georges-Vanier</w:t>
      </w:r>
      <w:r w:rsidRPr="00724592">
        <w:br/>
        <w:t>Secrétaire / administratrice</w:t>
      </w:r>
      <w:r w:rsidRPr="00724592">
        <w:tab/>
        <w:t>avril 2015 – mars 2016</w:t>
      </w:r>
    </w:p>
    <w:p w:rsidR="003D3272" w:rsidRPr="00724592" w:rsidRDefault="003D3272" w:rsidP="003D3272">
      <w:pPr>
        <w:tabs>
          <w:tab w:val="right" w:pos="9214"/>
        </w:tabs>
      </w:pPr>
      <w:r w:rsidRPr="00724592">
        <w:t>Forum Jeunesse Longueuil (FJL)</w:t>
      </w:r>
      <w:r w:rsidRPr="00724592">
        <w:br/>
        <w:t>Administratrice</w:t>
      </w:r>
      <w:r w:rsidRPr="00724592">
        <w:tab/>
        <w:t>mars 2014 – septembre 2015</w:t>
      </w:r>
    </w:p>
    <w:p w:rsidR="003D3272" w:rsidRPr="00724592" w:rsidRDefault="003D3272" w:rsidP="003D3272">
      <w:pPr>
        <w:tabs>
          <w:tab w:val="right" w:pos="9214"/>
        </w:tabs>
      </w:pPr>
    </w:p>
    <w:sectPr w:rsidR="003D3272" w:rsidRPr="00724592" w:rsidSect="003D3272">
      <w:headerReference w:type="default" r:id="rId6"/>
      <w:pgSz w:w="12240" w:h="15840"/>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3B" w:rsidRDefault="0000103B" w:rsidP="003D3272">
      <w:pPr>
        <w:spacing w:after="0" w:line="240" w:lineRule="auto"/>
      </w:pPr>
      <w:r>
        <w:separator/>
      </w:r>
    </w:p>
  </w:endnote>
  <w:endnote w:type="continuationSeparator" w:id="0">
    <w:p w:rsidR="0000103B" w:rsidRDefault="0000103B" w:rsidP="003D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3B" w:rsidRDefault="0000103B" w:rsidP="003D3272">
      <w:pPr>
        <w:spacing w:after="0" w:line="240" w:lineRule="auto"/>
      </w:pPr>
      <w:r>
        <w:separator/>
      </w:r>
    </w:p>
  </w:footnote>
  <w:footnote w:type="continuationSeparator" w:id="0">
    <w:p w:rsidR="0000103B" w:rsidRDefault="0000103B" w:rsidP="003D3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2" w:rsidRDefault="00766FD9" w:rsidP="00766FD9">
    <w:pPr>
      <w:jc w:val="right"/>
    </w:pPr>
    <w:r w:rsidRPr="00766FD9">
      <w:rPr>
        <w:b/>
        <w:sz w:val="24"/>
        <w:szCs w:val="24"/>
      </w:rPr>
      <w:t>Marie-E</w:t>
    </w:r>
    <w:r w:rsidR="003D3272" w:rsidRPr="00766FD9">
      <w:rPr>
        <w:b/>
        <w:sz w:val="24"/>
        <w:szCs w:val="24"/>
      </w:rPr>
      <w:t>ve Devost</w:t>
    </w:r>
    <w:r w:rsidR="003D3272">
      <w:t xml:space="preserve"> </w:t>
    </w:r>
    <w:r>
      <w:br/>
      <w:t>Consultante analyste</w:t>
    </w:r>
    <w:r w:rsidR="003D3272">
      <w:br/>
    </w:r>
    <w:hyperlink r:id="rId1" w:history="1">
      <w:r w:rsidR="003D3272" w:rsidRPr="00AA7CE4">
        <w:rPr>
          <w:rStyle w:val="Lienhypertexte"/>
        </w:rPr>
        <w:t>medevost@espacestrategies.com</w:t>
      </w:r>
    </w:hyperlink>
    <w:r>
      <w:br/>
      <w:t>514-554-4446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2"/>
    <w:rsid w:val="0000103B"/>
    <w:rsid w:val="00002038"/>
    <w:rsid w:val="00003442"/>
    <w:rsid w:val="00027505"/>
    <w:rsid w:val="00034E18"/>
    <w:rsid w:val="00035235"/>
    <w:rsid w:val="000458C0"/>
    <w:rsid w:val="000509A3"/>
    <w:rsid w:val="00052F30"/>
    <w:rsid w:val="0006083E"/>
    <w:rsid w:val="00060A1F"/>
    <w:rsid w:val="000730A5"/>
    <w:rsid w:val="000742EA"/>
    <w:rsid w:val="0007692A"/>
    <w:rsid w:val="00096BE2"/>
    <w:rsid w:val="000A46B7"/>
    <w:rsid w:val="000A6051"/>
    <w:rsid w:val="000B5AF0"/>
    <w:rsid w:val="000C255F"/>
    <w:rsid w:val="000D0758"/>
    <w:rsid w:val="000D075A"/>
    <w:rsid w:val="000E504C"/>
    <w:rsid w:val="000F3475"/>
    <w:rsid w:val="000F5194"/>
    <w:rsid w:val="00102495"/>
    <w:rsid w:val="00107463"/>
    <w:rsid w:val="00151424"/>
    <w:rsid w:val="00162631"/>
    <w:rsid w:val="00162AF7"/>
    <w:rsid w:val="001862EF"/>
    <w:rsid w:val="001953B0"/>
    <w:rsid w:val="001A7F39"/>
    <w:rsid w:val="001C0BB7"/>
    <w:rsid w:val="001D12F0"/>
    <w:rsid w:val="001D5261"/>
    <w:rsid w:val="001E2B7B"/>
    <w:rsid w:val="001E578B"/>
    <w:rsid w:val="001F3DD3"/>
    <w:rsid w:val="001F7023"/>
    <w:rsid w:val="00200A0B"/>
    <w:rsid w:val="002052D4"/>
    <w:rsid w:val="00205E0B"/>
    <w:rsid w:val="0020662B"/>
    <w:rsid w:val="002321AB"/>
    <w:rsid w:val="00234A5E"/>
    <w:rsid w:val="00241FEA"/>
    <w:rsid w:val="002476BD"/>
    <w:rsid w:val="00252195"/>
    <w:rsid w:val="00257F4F"/>
    <w:rsid w:val="002707C5"/>
    <w:rsid w:val="0027447F"/>
    <w:rsid w:val="002852A9"/>
    <w:rsid w:val="0028797D"/>
    <w:rsid w:val="002911A1"/>
    <w:rsid w:val="002A12FB"/>
    <w:rsid w:val="002A4F95"/>
    <w:rsid w:val="002A5D53"/>
    <w:rsid w:val="002A6054"/>
    <w:rsid w:val="002A7FC0"/>
    <w:rsid w:val="002B4489"/>
    <w:rsid w:val="002C14B2"/>
    <w:rsid w:val="002D57DA"/>
    <w:rsid w:val="002D760C"/>
    <w:rsid w:val="002D7E79"/>
    <w:rsid w:val="002E3179"/>
    <w:rsid w:val="002E3482"/>
    <w:rsid w:val="002E4998"/>
    <w:rsid w:val="002E588E"/>
    <w:rsid w:val="002F78AF"/>
    <w:rsid w:val="002F7ADB"/>
    <w:rsid w:val="0030521C"/>
    <w:rsid w:val="0031299F"/>
    <w:rsid w:val="0031477E"/>
    <w:rsid w:val="003242B3"/>
    <w:rsid w:val="0032571E"/>
    <w:rsid w:val="00327D64"/>
    <w:rsid w:val="00327DBF"/>
    <w:rsid w:val="00333105"/>
    <w:rsid w:val="00336C70"/>
    <w:rsid w:val="00340388"/>
    <w:rsid w:val="00343A98"/>
    <w:rsid w:val="00352FB2"/>
    <w:rsid w:val="00366975"/>
    <w:rsid w:val="0038372C"/>
    <w:rsid w:val="00383854"/>
    <w:rsid w:val="003845AE"/>
    <w:rsid w:val="00395E81"/>
    <w:rsid w:val="003A08F7"/>
    <w:rsid w:val="003B003F"/>
    <w:rsid w:val="003B049C"/>
    <w:rsid w:val="003D2551"/>
    <w:rsid w:val="003D3272"/>
    <w:rsid w:val="003D7685"/>
    <w:rsid w:val="0040591F"/>
    <w:rsid w:val="00411B53"/>
    <w:rsid w:val="0042193B"/>
    <w:rsid w:val="004265E4"/>
    <w:rsid w:val="0043364F"/>
    <w:rsid w:val="00436DFF"/>
    <w:rsid w:val="0044549B"/>
    <w:rsid w:val="00470D6D"/>
    <w:rsid w:val="004748C5"/>
    <w:rsid w:val="00483BE1"/>
    <w:rsid w:val="00483CE0"/>
    <w:rsid w:val="00486A18"/>
    <w:rsid w:val="004A615D"/>
    <w:rsid w:val="004C5FB1"/>
    <w:rsid w:val="004D406C"/>
    <w:rsid w:val="004D69B4"/>
    <w:rsid w:val="004F01E6"/>
    <w:rsid w:val="004F03CF"/>
    <w:rsid w:val="004F0A9E"/>
    <w:rsid w:val="004F365A"/>
    <w:rsid w:val="00500F40"/>
    <w:rsid w:val="00507934"/>
    <w:rsid w:val="00517ED7"/>
    <w:rsid w:val="00522F3B"/>
    <w:rsid w:val="00523096"/>
    <w:rsid w:val="00533AF1"/>
    <w:rsid w:val="00534478"/>
    <w:rsid w:val="00542D20"/>
    <w:rsid w:val="00550513"/>
    <w:rsid w:val="005518EB"/>
    <w:rsid w:val="00577A4C"/>
    <w:rsid w:val="005910E1"/>
    <w:rsid w:val="005912C7"/>
    <w:rsid w:val="00593A90"/>
    <w:rsid w:val="005A1B2A"/>
    <w:rsid w:val="005B11BA"/>
    <w:rsid w:val="005B29D3"/>
    <w:rsid w:val="005B6AD3"/>
    <w:rsid w:val="005C0816"/>
    <w:rsid w:val="005C23DB"/>
    <w:rsid w:val="005C70C4"/>
    <w:rsid w:val="005D4EB6"/>
    <w:rsid w:val="00600918"/>
    <w:rsid w:val="00603F30"/>
    <w:rsid w:val="00606DCB"/>
    <w:rsid w:val="00624E8F"/>
    <w:rsid w:val="006324A3"/>
    <w:rsid w:val="006373A1"/>
    <w:rsid w:val="0064039C"/>
    <w:rsid w:val="00644A14"/>
    <w:rsid w:val="0065196D"/>
    <w:rsid w:val="00676DEC"/>
    <w:rsid w:val="00677F95"/>
    <w:rsid w:val="0068070F"/>
    <w:rsid w:val="00694452"/>
    <w:rsid w:val="006A0824"/>
    <w:rsid w:val="006B3746"/>
    <w:rsid w:val="006C5FAB"/>
    <w:rsid w:val="006D3116"/>
    <w:rsid w:val="006E75CA"/>
    <w:rsid w:val="007077FD"/>
    <w:rsid w:val="007164D4"/>
    <w:rsid w:val="00724592"/>
    <w:rsid w:val="007250B0"/>
    <w:rsid w:val="00730516"/>
    <w:rsid w:val="0074488B"/>
    <w:rsid w:val="00761B03"/>
    <w:rsid w:val="00762959"/>
    <w:rsid w:val="0076380E"/>
    <w:rsid w:val="00766FD9"/>
    <w:rsid w:val="007741C4"/>
    <w:rsid w:val="00776544"/>
    <w:rsid w:val="00781FD0"/>
    <w:rsid w:val="007900E4"/>
    <w:rsid w:val="007977F6"/>
    <w:rsid w:val="007B04F8"/>
    <w:rsid w:val="007B0AB4"/>
    <w:rsid w:val="007B4E5F"/>
    <w:rsid w:val="007C18BF"/>
    <w:rsid w:val="007C74C1"/>
    <w:rsid w:val="007E2240"/>
    <w:rsid w:val="00807F13"/>
    <w:rsid w:val="00825158"/>
    <w:rsid w:val="00825FC0"/>
    <w:rsid w:val="00835536"/>
    <w:rsid w:val="00836500"/>
    <w:rsid w:val="0085540F"/>
    <w:rsid w:val="00867BF6"/>
    <w:rsid w:val="0087094F"/>
    <w:rsid w:val="008764BB"/>
    <w:rsid w:val="00881E29"/>
    <w:rsid w:val="00882219"/>
    <w:rsid w:val="008A4B4A"/>
    <w:rsid w:val="008A4E83"/>
    <w:rsid w:val="008C14CD"/>
    <w:rsid w:val="008C4635"/>
    <w:rsid w:val="008D19C8"/>
    <w:rsid w:val="008E427D"/>
    <w:rsid w:val="008E47FB"/>
    <w:rsid w:val="008F32B5"/>
    <w:rsid w:val="008F6EE8"/>
    <w:rsid w:val="00915916"/>
    <w:rsid w:val="0094011A"/>
    <w:rsid w:val="00945027"/>
    <w:rsid w:val="00946A91"/>
    <w:rsid w:val="0095671B"/>
    <w:rsid w:val="0097056F"/>
    <w:rsid w:val="00987800"/>
    <w:rsid w:val="009930AF"/>
    <w:rsid w:val="009941D2"/>
    <w:rsid w:val="009B0056"/>
    <w:rsid w:val="009B37FA"/>
    <w:rsid w:val="009C190D"/>
    <w:rsid w:val="009D5480"/>
    <w:rsid w:val="009D5D51"/>
    <w:rsid w:val="009F38E0"/>
    <w:rsid w:val="009F7CF6"/>
    <w:rsid w:val="00A0574F"/>
    <w:rsid w:val="00A06DF8"/>
    <w:rsid w:val="00A102B3"/>
    <w:rsid w:val="00A12830"/>
    <w:rsid w:val="00A30881"/>
    <w:rsid w:val="00A339E7"/>
    <w:rsid w:val="00A37337"/>
    <w:rsid w:val="00A56442"/>
    <w:rsid w:val="00A738BA"/>
    <w:rsid w:val="00A8179C"/>
    <w:rsid w:val="00A8299C"/>
    <w:rsid w:val="00A9156F"/>
    <w:rsid w:val="00A926DD"/>
    <w:rsid w:val="00AA3A51"/>
    <w:rsid w:val="00AB0320"/>
    <w:rsid w:val="00AC071A"/>
    <w:rsid w:val="00AC0A6A"/>
    <w:rsid w:val="00AD120D"/>
    <w:rsid w:val="00AD414D"/>
    <w:rsid w:val="00AE4898"/>
    <w:rsid w:val="00AF54AE"/>
    <w:rsid w:val="00B0793B"/>
    <w:rsid w:val="00B123C9"/>
    <w:rsid w:val="00B40992"/>
    <w:rsid w:val="00B5204A"/>
    <w:rsid w:val="00B522DF"/>
    <w:rsid w:val="00B5276C"/>
    <w:rsid w:val="00B551BD"/>
    <w:rsid w:val="00B66A07"/>
    <w:rsid w:val="00B702A6"/>
    <w:rsid w:val="00B70E9F"/>
    <w:rsid w:val="00B72B07"/>
    <w:rsid w:val="00B77045"/>
    <w:rsid w:val="00B94184"/>
    <w:rsid w:val="00BB39A8"/>
    <w:rsid w:val="00BC5875"/>
    <w:rsid w:val="00BC5C7C"/>
    <w:rsid w:val="00BD1442"/>
    <w:rsid w:val="00BD2360"/>
    <w:rsid w:val="00BD48E6"/>
    <w:rsid w:val="00BD6CE9"/>
    <w:rsid w:val="00BF19B9"/>
    <w:rsid w:val="00BF6BCB"/>
    <w:rsid w:val="00BF7D26"/>
    <w:rsid w:val="00C016F4"/>
    <w:rsid w:val="00C0382C"/>
    <w:rsid w:val="00C04A7D"/>
    <w:rsid w:val="00C1117F"/>
    <w:rsid w:val="00C3164B"/>
    <w:rsid w:val="00C367B3"/>
    <w:rsid w:val="00C40F62"/>
    <w:rsid w:val="00C42898"/>
    <w:rsid w:val="00C5164B"/>
    <w:rsid w:val="00C80AC3"/>
    <w:rsid w:val="00C80DA9"/>
    <w:rsid w:val="00CA7825"/>
    <w:rsid w:val="00CB49D8"/>
    <w:rsid w:val="00CB53B1"/>
    <w:rsid w:val="00CC2715"/>
    <w:rsid w:val="00CC5675"/>
    <w:rsid w:val="00CF7D2B"/>
    <w:rsid w:val="00D00E14"/>
    <w:rsid w:val="00D107D2"/>
    <w:rsid w:val="00D22576"/>
    <w:rsid w:val="00D45550"/>
    <w:rsid w:val="00D57561"/>
    <w:rsid w:val="00D81E99"/>
    <w:rsid w:val="00D95A59"/>
    <w:rsid w:val="00D97746"/>
    <w:rsid w:val="00DD0A94"/>
    <w:rsid w:val="00DD3940"/>
    <w:rsid w:val="00DE0803"/>
    <w:rsid w:val="00DE51CC"/>
    <w:rsid w:val="00DE7F7F"/>
    <w:rsid w:val="00DF1C83"/>
    <w:rsid w:val="00DF7816"/>
    <w:rsid w:val="00E06EDA"/>
    <w:rsid w:val="00E148B9"/>
    <w:rsid w:val="00E21FBC"/>
    <w:rsid w:val="00E22AE0"/>
    <w:rsid w:val="00E2459F"/>
    <w:rsid w:val="00E259FD"/>
    <w:rsid w:val="00E26EDF"/>
    <w:rsid w:val="00E47F1D"/>
    <w:rsid w:val="00E50627"/>
    <w:rsid w:val="00E50CCE"/>
    <w:rsid w:val="00E515A5"/>
    <w:rsid w:val="00E56C10"/>
    <w:rsid w:val="00E56C8F"/>
    <w:rsid w:val="00E5785F"/>
    <w:rsid w:val="00E765F0"/>
    <w:rsid w:val="00E840ED"/>
    <w:rsid w:val="00E86423"/>
    <w:rsid w:val="00E97024"/>
    <w:rsid w:val="00EB1FE2"/>
    <w:rsid w:val="00EB76C7"/>
    <w:rsid w:val="00EB7D68"/>
    <w:rsid w:val="00ED169B"/>
    <w:rsid w:val="00ED21F4"/>
    <w:rsid w:val="00ED6E20"/>
    <w:rsid w:val="00ED7593"/>
    <w:rsid w:val="00EE0EEA"/>
    <w:rsid w:val="00EE6686"/>
    <w:rsid w:val="00EF05FE"/>
    <w:rsid w:val="00EF49D3"/>
    <w:rsid w:val="00EF7F98"/>
    <w:rsid w:val="00F00E53"/>
    <w:rsid w:val="00F02F7D"/>
    <w:rsid w:val="00F1100B"/>
    <w:rsid w:val="00F11615"/>
    <w:rsid w:val="00F43994"/>
    <w:rsid w:val="00F55E47"/>
    <w:rsid w:val="00F64E36"/>
    <w:rsid w:val="00F76625"/>
    <w:rsid w:val="00F77E9C"/>
    <w:rsid w:val="00F81FFE"/>
    <w:rsid w:val="00F85C49"/>
    <w:rsid w:val="00F87964"/>
    <w:rsid w:val="00F87A9E"/>
    <w:rsid w:val="00F90821"/>
    <w:rsid w:val="00FB0701"/>
    <w:rsid w:val="00FB372D"/>
    <w:rsid w:val="00FC536A"/>
    <w:rsid w:val="00FE0EFA"/>
    <w:rsid w:val="00FE1934"/>
    <w:rsid w:val="00FE4376"/>
    <w:rsid w:val="00FE4CF5"/>
    <w:rsid w:val="00FE5F66"/>
    <w:rsid w:val="00FF3FC1"/>
    <w:rsid w:val="00FF44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68BDAC-640A-4C47-9DBA-00C075A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3272"/>
    <w:rPr>
      <w:color w:val="0563C1" w:themeColor="hyperlink"/>
      <w:u w:val="single"/>
    </w:rPr>
  </w:style>
  <w:style w:type="paragraph" w:styleId="En-tte">
    <w:name w:val="header"/>
    <w:basedOn w:val="Normal"/>
    <w:link w:val="En-tteCar"/>
    <w:uiPriority w:val="99"/>
    <w:unhideWhenUsed/>
    <w:rsid w:val="003D3272"/>
    <w:pPr>
      <w:tabs>
        <w:tab w:val="center" w:pos="4703"/>
        <w:tab w:val="right" w:pos="9406"/>
      </w:tabs>
      <w:spacing w:after="0" w:line="240" w:lineRule="auto"/>
    </w:pPr>
  </w:style>
  <w:style w:type="character" w:customStyle="1" w:styleId="En-tteCar">
    <w:name w:val="En-tête Car"/>
    <w:basedOn w:val="Policepardfaut"/>
    <w:link w:val="En-tte"/>
    <w:uiPriority w:val="99"/>
    <w:rsid w:val="003D3272"/>
  </w:style>
  <w:style w:type="paragraph" w:styleId="Pieddepage">
    <w:name w:val="footer"/>
    <w:basedOn w:val="Normal"/>
    <w:link w:val="PieddepageCar"/>
    <w:uiPriority w:val="99"/>
    <w:unhideWhenUsed/>
    <w:rsid w:val="003D327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D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673">
      <w:bodyDiv w:val="1"/>
      <w:marLeft w:val="0"/>
      <w:marRight w:val="0"/>
      <w:marTop w:val="0"/>
      <w:marBottom w:val="0"/>
      <w:divBdr>
        <w:top w:val="none" w:sz="0" w:space="0" w:color="auto"/>
        <w:left w:val="none" w:sz="0" w:space="0" w:color="auto"/>
        <w:bottom w:val="none" w:sz="0" w:space="0" w:color="auto"/>
        <w:right w:val="none" w:sz="0" w:space="0" w:color="auto"/>
      </w:divBdr>
    </w:div>
    <w:div w:id="108593889">
      <w:bodyDiv w:val="1"/>
      <w:marLeft w:val="0"/>
      <w:marRight w:val="0"/>
      <w:marTop w:val="0"/>
      <w:marBottom w:val="0"/>
      <w:divBdr>
        <w:top w:val="none" w:sz="0" w:space="0" w:color="auto"/>
        <w:left w:val="none" w:sz="0" w:space="0" w:color="auto"/>
        <w:bottom w:val="none" w:sz="0" w:space="0" w:color="auto"/>
        <w:right w:val="none" w:sz="0" w:space="0" w:color="auto"/>
      </w:divBdr>
    </w:div>
    <w:div w:id="162014395">
      <w:bodyDiv w:val="1"/>
      <w:marLeft w:val="0"/>
      <w:marRight w:val="0"/>
      <w:marTop w:val="0"/>
      <w:marBottom w:val="0"/>
      <w:divBdr>
        <w:top w:val="none" w:sz="0" w:space="0" w:color="auto"/>
        <w:left w:val="none" w:sz="0" w:space="0" w:color="auto"/>
        <w:bottom w:val="none" w:sz="0" w:space="0" w:color="auto"/>
        <w:right w:val="none" w:sz="0" w:space="0" w:color="auto"/>
      </w:divBdr>
    </w:div>
    <w:div w:id="1245453694">
      <w:bodyDiv w:val="1"/>
      <w:marLeft w:val="0"/>
      <w:marRight w:val="0"/>
      <w:marTop w:val="0"/>
      <w:marBottom w:val="0"/>
      <w:divBdr>
        <w:top w:val="none" w:sz="0" w:space="0" w:color="auto"/>
        <w:left w:val="none" w:sz="0" w:space="0" w:color="auto"/>
        <w:bottom w:val="none" w:sz="0" w:space="0" w:color="auto"/>
        <w:right w:val="none" w:sz="0" w:space="0" w:color="auto"/>
      </w:divBdr>
    </w:div>
    <w:div w:id="1267806213">
      <w:bodyDiv w:val="1"/>
      <w:marLeft w:val="0"/>
      <w:marRight w:val="0"/>
      <w:marTop w:val="0"/>
      <w:marBottom w:val="0"/>
      <w:divBdr>
        <w:top w:val="none" w:sz="0" w:space="0" w:color="auto"/>
        <w:left w:val="none" w:sz="0" w:space="0" w:color="auto"/>
        <w:bottom w:val="none" w:sz="0" w:space="0" w:color="auto"/>
        <w:right w:val="none" w:sz="0" w:space="0" w:color="auto"/>
      </w:divBdr>
    </w:div>
    <w:div w:id="1423721875">
      <w:bodyDiv w:val="1"/>
      <w:marLeft w:val="0"/>
      <w:marRight w:val="0"/>
      <w:marTop w:val="0"/>
      <w:marBottom w:val="0"/>
      <w:divBdr>
        <w:top w:val="none" w:sz="0" w:space="0" w:color="auto"/>
        <w:left w:val="none" w:sz="0" w:space="0" w:color="auto"/>
        <w:bottom w:val="none" w:sz="0" w:space="0" w:color="auto"/>
        <w:right w:val="none" w:sz="0" w:space="0" w:color="auto"/>
      </w:divBdr>
    </w:div>
    <w:div w:id="1927686629">
      <w:bodyDiv w:val="1"/>
      <w:marLeft w:val="0"/>
      <w:marRight w:val="0"/>
      <w:marTop w:val="0"/>
      <w:marBottom w:val="0"/>
      <w:divBdr>
        <w:top w:val="none" w:sz="0" w:space="0" w:color="auto"/>
        <w:left w:val="none" w:sz="0" w:space="0" w:color="auto"/>
        <w:bottom w:val="none" w:sz="0" w:space="0" w:color="auto"/>
        <w:right w:val="none" w:sz="0" w:space="0" w:color="auto"/>
      </w:divBdr>
      <w:divsChild>
        <w:div w:id="1874803442">
          <w:marLeft w:val="0"/>
          <w:marRight w:val="0"/>
          <w:marTop w:val="0"/>
          <w:marBottom w:val="0"/>
          <w:divBdr>
            <w:top w:val="none" w:sz="0" w:space="0" w:color="auto"/>
            <w:left w:val="none" w:sz="0" w:space="0" w:color="auto"/>
            <w:bottom w:val="none" w:sz="0" w:space="0" w:color="auto"/>
            <w:right w:val="none" w:sz="0" w:space="0" w:color="auto"/>
          </w:divBdr>
        </w:div>
      </w:divsChild>
    </w:div>
    <w:div w:id="2017421242">
      <w:bodyDiv w:val="1"/>
      <w:marLeft w:val="0"/>
      <w:marRight w:val="0"/>
      <w:marTop w:val="0"/>
      <w:marBottom w:val="0"/>
      <w:divBdr>
        <w:top w:val="none" w:sz="0" w:space="0" w:color="auto"/>
        <w:left w:val="none" w:sz="0" w:space="0" w:color="auto"/>
        <w:bottom w:val="none" w:sz="0" w:space="0" w:color="auto"/>
        <w:right w:val="none" w:sz="0" w:space="0" w:color="auto"/>
      </w:divBdr>
      <w:divsChild>
        <w:div w:id="123570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medevost@espacestrategi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Morin</dc:creator>
  <cp:keywords/>
  <dc:description/>
  <cp:lastModifiedBy>Chantal Isabelle</cp:lastModifiedBy>
  <cp:revision>2</cp:revision>
  <dcterms:created xsi:type="dcterms:W3CDTF">2017-10-02T15:44:00Z</dcterms:created>
  <dcterms:modified xsi:type="dcterms:W3CDTF">2017-10-02T15:44:00Z</dcterms:modified>
</cp:coreProperties>
</file>